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576303"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B031BE" w:rsidRDefault="00B031BE" w:rsidP="00FD3B02">
            <w:pPr>
              <w:pStyle w:val="NOSNumberList"/>
              <w:numPr>
                <w:ilvl w:val="0"/>
                <w:numId w:val="0"/>
              </w:numPr>
              <w:spacing w:line="276" w:lineRule="exact"/>
            </w:pPr>
            <w:bookmarkStart w:id="1" w:name="StartOverview"/>
            <w:bookmarkEnd w:id="1"/>
            <w:r>
              <w:t>This standard covers the competence required to direct towing operations on board</w:t>
            </w:r>
            <w:r w:rsidR="00FD3B02">
              <w:t xml:space="preserve"> </w:t>
            </w:r>
            <w:r>
              <w:t>tug. It includes planning the tow, controlling and manoeuvring during the towing operation and maintaining communications with the crew and the towed vessel, in all conditions.</w:t>
            </w:r>
          </w:p>
          <w:p w:rsidR="00B031BE" w:rsidRDefault="00B031BE" w:rsidP="00B031BE">
            <w:pPr>
              <w:pStyle w:val="NOSNumberList"/>
              <w:numPr>
                <w:ilvl w:val="0"/>
                <w:numId w:val="0"/>
              </w:numPr>
              <w:spacing w:line="276" w:lineRule="exact"/>
            </w:pPr>
          </w:p>
          <w:p w:rsidR="00FD3B02" w:rsidRPr="00FD3B02" w:rsidRDefault="00FD3B02" w:rsidP="00B031BE">
            <w:pPr>
              <w:pStyle w:val="NOSNumberList"/>
              <w:numPr>
                <w:ilvl w:val="0"/>
                <w:numId w:val="0"/>
              </w:numPr>
              <w:spacing w:line="276" w:lineRule="exact"/>
              <w:rPr>
                <w:b/>
              </w:rPr>
            </w:pPr>
            <w:r>
              <w:rPr>
                <w:b/>
              </w:rPr>
              <w:t>Target Group</w:t>
            </w:r>
          </w:p>
          <w:p w:rsidR="00B031BE" w:rsidRDefault="00B031BE" w:rsidP="00B031BE">
            <w:pPr>
              <w:pStyle w:val="NOSNumberList"/>
              <w:numPr>
                <w:ilvl w:val="0"/>
                <w:numId w:val="0"/>
              </w:numPr>
              <w:spacing w:line="276" w:lineRule="exact"/>
            </w:pPr>
            <w:r>
              <w:t>This standard applies to individuals at the managerial level with responsibility for directing tug operations on any size vessel working in any operational area.</w:t>
            </w:r>
          </w:p>
          <w:p w:rsidR="00B031BE" w:rsidRDefault="00B031BE" w:rsidP="00B031BE">
            <w:pPr>
              <w:pStyle w:val="NOSNumberList"/>
              <w:numPr>
                <w:ilvl w:val="0"/>
                <w:numId w:val="0"/>
              </w:numPr>
              <w:spacing w:line="276" w:lineRule="exact"/>
            </w:pPr>
          </w:p>
          <w:p w:rsidR="00EE5D4B" w:rsidRDefault="00EE5D4B" w:rsidP="00B031BE">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576303"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9E1113" w:rsidRDefault="009E1113" w:rsidP="009E1113">
            <w:pPr>
              <w:pStyle w:val="NOSBodyHeading"/>
              <w:spacing w:line="276" w:lineRule="auto"/>
              <w:rPr>
                <w:b w:val="0"/>
              </w:rPr>
            </w:pPr>
            <w:bookmarkStart w:id="4" w:name="StartPerformance"/>
            <w:bookmarkEnd w:id="4"/>
          </w:p>
          <w:p w:rsidR="009E1113" w:rsidRDefault="009E1113" w:rsidP="009E1113">
            <w:pPr>
              <w:pStyle w:val="NOSBodyHeading"/>
              <w:spacing w:line="276" w:lineRule="auto"/>
              <w:rPr>
                <w:b w:val="0"/>
              </w:rPr>
            </w:pPr>
          </w:p>
          <w:p w:rsidR="009E1113" w:rsidRDefault="009E1113" w:rsidP="009E1113">
            <w:pPr>
              <w:pStyle w:val="NOSBodyHeading"/>
              <w:spacing w:line="276" w:lineRule="auto"/>
              <w:rPr>
                <w:b w:val="0"/>
              </w:rPr>
            </w:pPr>
          </w:p>
          <w:p w:rsidR="009E1113" w:rsidRPr="001B0A7B" w:rsidRDefault="00F50974" w:rsidP="009E1113">
            <w:pPr>
              <w:pStyle w:val="NOSBodyHeading"/>
              <w:numPr>
                <w:ilvl w:val="0"/>
                <w:numId w:val="17"/>
              </w:numPr>
              <w:spacing w:line="276" w:lineRule="auto"/>
              <w:rPr>
                <w:b w:val="0"/>
              </w:rPr>
            </w:pPr>
            <w:r>
              <w:rPr>
                <w:b w:val="0"/>
              </w:rPr>
              <w:t>p</w:t>
            </w:r>
            <w:r w:rsidR="009E1113">
              <w:rPr>
                <w:b w:val="0"/>
              </w:rPr>
              <w:t>lan tug operations considering the relevant factors and using reliable and up-to- date information</w:t>
            </w:r>
          </w:p>
          <w:p w:rsidR="009E1113" w:rsidRPr="001B0A7B" w:rsidRDefault="00F50974" w:rsidP="009E1113">
            <w:pPr>
              <w:pStyle w:val="NOSBodyHeading"/>
              <w:numPr>
                <w:ilvl w:val="0"/>
                <w:numId w:val="17"/>
              </w:numPr>
              <w:spacing w:line="276" w:lineRule="auto"/>
              <w:rPr>
                <w:b w:val="0"/>
              </w:rPr>
            </w:pPr>
            <w:r>
              <w:rPr>
                <w:b w:val="0"/>
              </w:rPr>
              <w:t>d</w:t>
            </w:r>
            <w:r w:rsidR="009E1113">
              <w:rPr>
                <w:b w:val="0"/>
              </w:rPr>
              <w:t>etermine and obtain the required resources to carry out the operation</w:t>
            </w:r>
          </w:p>
          <w:p w:rsidR="009E1113" w:rsidRPr="001B0A7B" w:rsidRDefault="00F50974" w:rsidP="009E1113">
            <w:pPr>
              <w:pStyle w:val="NOSBodyHeading"/>
              <w:numPr>
                <w:ilvl w:val="0"/>
                <w:numId w:val="17"/>
              </w:numPr>
              <w:spacing w:line="276" w:lineRule="auto"/>
              <w:rPr>
                <w:b w:val="0"/>
              </w:rPr>
            </w:pPr>
            <w:r>
              <w:rPr>
                <w:b w:val="0"/>
              </w:rPr>
              <w:t>a</w:t>
            </w:r>
            <w:r w:rsidR="009E1113">
              <w:rPr>
                <w:b w:val="0"/>
              </w:rPr>
              <w:t>gree the operational plans and inform the appropriate personnel</w:t>
            </w:r>
          </w:p>
          <w:p w:rsidR="009E1113" w:rsidRPr="001B0A7B" w:rsidRDefault="00F50974" w:rsidP="009E1113">
            <w:pPr>
              <w:pStyle w:val="NOSBodyHeading"/>
              <w:numPr>
                <w:ilvl w:val="0"/>
                <w:numId w:val="17"/>
              </w:numPr>
              <w:spacing w:line="276" w:lineRule="auto"/>
              <w:rPr>
                <w:b w:val="0"/>
              </w:rPr>
            </w:pPr>
            <w:r>
              <w:rPr>
                <w:b w:val="0"/>
              </w:rPr>
              <w:t>s</w:t>
            </w:r>
            <w:r w:rsidR="009E1113">
              <w:rPr>
                <w:b w:val="0"/>
              </w:rPr>
              <w:t>upervise the plans to ensure operations are carried out in a safe manner, allocating work to the appropriate personnel and giving instructions to optimise the efficiency of the towing operation</w:t>
            </w:r>
          </w:p>
          <w:p w:rsidR="009E1113" w:rsidRPr="001B0A7B" w:rsidRDefault="00F50974" w:rsidP="009E1113">
            <w:pPr>
              <w:pStyle w:val="NOSBodyHeading"/>
              <w:numPr>
                <w:ilvl w:val="0"/>
                <w:numId w:val="17"/>
              </w:numPr>
              <w:spacing w:line="276" w:lineRule="auto"/>
              <w:rPr>
                <w:b w:val="0"/>
              </w:rPr>
            </w:pPr>
            <w:r>
              <w:rPr>
                <w:b w:val="0"/>
              </w:rPr>
              <w:t>i</w:t>
            </w:r>
            <w:r w:rsidR="009E1113">
              <w:rPr>
                <w:b w:val="0"/>
              </w:rPr>
              <w:t xml:space="preserve">dentify and resolve problems and irregularities to avoid disruption of operations and apply contingency procedures in the event of malfunction to minimise risk to the equipment and </w:t>
            </w:r>
            <w:r>
              <w:rPr>
                <w:b w:val="0"/>
              </w:rPr>
              <w:t xml:space="preserve">maximise </w:t>
            </w:r>
            <w:r w:rsidR="009E1113">
              <w:rPr>
                <w:b w:val="0"/>
              </w:rPr>
              <w:t>the success of the operation</w:t>
            </w:r>
          </w:p>
          <w:p w:rsidR="009E1113" w:rsidRPr="001B0A7B" w:rsidRDefault="00F50974" w:rsidP="009E1113">
            <w:pPr>
              <w:pStyle w:val="NOSBodyHeading"/>
              <w:numPr>
                <w:ilvl w:val="0"/>
                <w:numId w:val="17"/>
              </w:numPr>
              <w:spacing w:line="276" w:lineRule="auto"/>
              <w:rPr>
                <w:b w:val="0"/>
              </w:rPr>
            </w:pPr>
            <w:r>
              <w:rPr>
                <w:b w:val="0"/>
              </w:rPr>
              <w:t>s</w:t>
            </w:r>
            <w:r w:rsidR="009E1113">
              <w:rPr>
                <w:b w:val="0"/>
              </w:rPr>
              <w:t>elect the most suitable control position and steering mode for the operation area of navigation in the prevailing conditions in order to manoeuvre the tug safely and keep the tug and tow in safe water</w:t>
            </w:r>
          </w:p>
          <w:p w:rsidR="009E1113" w:rsidRPr="001B0A7B" w:rsidRDefault="00F50974" w:rsidP="009E1113">
            <w:pPr>
              <w:pStyle w:val="NOSBodyHeading"/>
              <w:numPr>
                <w:ilvl w:val="0"/>
                <w:numId w:val="17"/>
              </w:numPr>
              <w:spacing w:line="276" w:lineRule="auto"/>
              <w:rPr>
                <w:b w:val="0"/>
              </w:rPr>
            </w:pPr>
            <w:r>
              <w:rPr>
                <w:b w:val="0"/>
              </w:rPr>
              <w:t>m</w:t>
            </w:r>
            <w:r w:rsidR="009E1113">
              <w:rPr>
                <w:b w:val="0"/>
              </w:rPr>
              <w:t>aintain the required tug heading and speed necessary for the operation</w:t>
            </w:r>
            <w:r>
              <w:rPr>
                <w:b w:val="0"/>
              </w:rPr>
              <w:t>,</w:t>
            </w:r>
            <w:r w:rsidR="009E1113">
              <w:rPr>
                <w:b w:val="0"/>
              </w:rPr>
              <w:t xml:space="preserve"> taking account of the area of navigation and the existing sea state</w:t>
            </w:r>
            <w:r>
              <w:rPr>
                <w:b w:val="0"/>
              </w:rPr>
              <w:t>,</w:t>
            </w:r>
            <w:r w:rsidR="009E1113">
              <w:rPr>
                <w:b w:val="0"/>
              </w:rPr>
              <w:t xml:space="preserve"> and make controlled alterations to the heading smoothly and with minimal overshoot</w:t>
            </w:r>
          </w:p>
          <w:p w:rsidR="009E1113" w:rsidRPr="001B0A7B" w:rsidRDefault="00F50974" w:rsidP="009E1113">
            <w:pPr>
              <w:pStyle w:val="NOSBodyHeading"/>
              <w:numPr>
                <w:ilvl w:val="0"/>
                <w:numId w:val="17"/>
              </w:numPr>
              <w:spacing w:line="276" w:lineRule="auto"/>
              <w:rPr>
                <w:b w:val="0"/>
              </w:rPr>
            </w:pPr>
            <w:r>
              <w:rPr>
                <w:b w:val="0"/>
              </w:rPr>
              <w:t>m</w:t>
            </w:r>
            <w:r w:rsidR="009E1113">
              <w:rPr>
                <w:b w:val="0"/>
              </w:rPr>
              <w:t>aintain the safe operating limits of the vessel propulsion, steering and power systems during normal operations</w:t>
            </w:r>
          </w:p>
          <w:p w:rsidR="009E1113" w:rsidRPr="001B0A7B" w:rsidRDefault="00F50974" w:rsidP="009E1113">
            <w:pPr>
              <w:pStyle w:val="NOSBodyHeading"/>
              <w:numPr>
                <w:ilvl w:val="0"/>
                <w:numId w:val="17"/>
              </w:numPr>
              <w:spacing w:line="276" w:lineRule="auto"/>
              <w:rPr>
                <w:b w:val="0"/>
              </w:rPr>
            </w:pPr>
            <w:r>
              <w:rPr>
                <w:b w:val="0"/>
              </w:rPr>
              <w:t>m</w:t>
            </w:r>
            <w:r w:rsidR="009E1113">
              <w:rPr>
                <w:b w:val="0"/>
              </w:rPr>
              <w:t>ake any emergency manoeuvres promptly to minimise risk to personnel, tug, equipment and the operation</w:t>
            </w:r>
          </w:p>
          <w:p w:rsidR="009E1113" w:rsidRPr="001B0A7B" w:rsidRDefault="00F50974" w:rsidP="009E1113">
            <w:pPr>
              <w:pStyle w:val="NOSBodyHeading"/>
              <w:numPr>
                <w:ilvl w:val="0"/>
                <w:numId w:val="17"/>
              </w:numPr>
              <w:spacing w:line="276" w:lineRule="auto"/>
              <w:rPr>
                <w:b w:val="0"/>
              </w:rPr>
            </w:pPr>
            <w:r>
              <w:rPr>
                <w:b w:val="0"/>
              </w:rPr>
              <w:t>d</w:t>
            </w:r>
            <w:r w:rsidR="009E1113">
              <w:rPr>
                <w:b w:val="0"/>
              </w:rPr>
              <w:t>irect the correct connection and disconnection of the tow</w:t>
            </w:r>
          </w:p>
          <w:p w:rsidR="009E1113" w:rsidRPr="001B0A7B" w:rsidRDefault="00F50974" w:rsidP="009E1113">
            <w:pPr>
              <w:pStyle w:val="NOSBodyHeading"/>
              <w:numPr>
                <w:ilvl w:val="0"/>
                <w:numId w:val="17"/>
              </w:numPr>
              <w:spacing w:line="276" w:lineRule="auto"/>
              <w:rPr>
                <w:b w:val="0"/>
              </w:rPr>
            </w:pPr>
            <w:proofErr w:type="gramStart"/>
            <w:r>
              <w:rPr>
                <w:b w:val="0"/>
              </w:rPr>
              <w:t>e</w:t>
            </w:r>
            <w:r w:rsidR="009E1113">
              <w:rPr>
                <w:b w:val="0"/>
              </w:rPr>
              <w:t>nsure</w:t>
            </w:r>
            <w:proofErr w:type="gramEnd"/>
            <w:r w:rsidR="009E1113">
              <w:rPr>
                <w:b w:val="0"/>
              </w:rPr>
              <w:t xml:space="preserve"> the working area is maintained in a safe </w:t>
            </w:r>
            <w:r>
              <w:rPr>
                <w:b w:val="0"/>
              </w:rPr>
              <w:t xml:space="preserve">condition ? </w:t>
            </w:r>
            <w:r w:rsidR="009E1113">
              <w:rPr>
                <w:b w:val="0"/>
              </w:rPr>
              <w:t>throughout the operation and that equipment for the operation is handled in a safe and controlled manner</w:t>
            </w:r>
          </w:p>
          <w:p w:rsidR="009E1113" w:rsidRPr="001B0A7B" w:rsidRDefault="00F50974" w:rsidP="009E1113">
            <w:pPr>
              <w:pStyle w:val="NOSBodyHeading"/>
              <w:numPr>
                <w:ilvl w:val="0"/>
                <w:numId w:val="17"/>
              </w:numPr>
              <w:spacing w:line="276" w:lineRule="auto"/>
              <w:rPr>
                <w:b w:val="0"/>
              </w:rPr>
            </w:pPr>
            <w:r>
              <w:rPr>
                <w:b w:val="0"/>
              </w:rPr>
              <w:t>e</w:t>
            </w:r>
            <w:r w:rsidR="009E1113">
              <w:rPr>
                <w:b w:val="0"/>
              </w:rPr>
              <w:t>nsure procedures for the emergency operation of towing equipment are implemented and comply fully with contingency plans and minimise the risk to personnel</w:t>
            </w:r>
          </w:p>
          <w:p w:rsidR="009E1113" w:rsidRPr="001B0A7B" w:rsidRDefault="00F50974" w:rsidP="009E1113">
            <w:pPr>
              <w:pStyle w:val="NOSBodyHeading"/>
              <w:numPr>
                <w:ilvl w:val="0"/>
                <w:numId w:val="17"/>
              </w:numPr>
              <w:spacing w:line="276" w:lineRule="auto"/>
              <w:rPr>
                <w:b w:val="0"/>
              </w:rPr>
            </w:pPr>
            <w:r>
              <w:rPr>
                <w:b w:val="0"/>
              </w:rPr>
              <w:t>c</w:t>
            </w:r>
            <w:r w:rsidR="009E1113">
              <w:rPr>
                <w:b w:val="0"/>
              </w:rPr>
              <w:t>onfirm that the shut down and securing of equipment complies with manufacturers' instructions and operational requirements</w:t>
            </w:r>
          </w:p>
          <w:p w:rsidR="009E1113" w:rsidRPr="001B0A7B" w:rsidRDefault="00F50974" w:rsidP="009E1113">
            <w:pPr>
              <w:pStyle w:val="NOSBodyHeading"/>
              <w:numPr>
                <w:ilvl w:val="0"/>
                <w:numId w:val="17"/>
              </w:numPr>
              <w:spacing w:line="276" w:lineRule="auto"/>
              <w:rPr>
                <w:b w:val="0"/>
              </w:rPr>
            </w:pPr>
            <w:r>
              <w:rPr>
                <w:b w:val="0"/>
              </w:rPr>
              <w:t>m</w:t>
            </w:r>
            <w:r w:rsidR="009E1113">
              <w:rPr>
                <w:b w:val="0"/>
              </w:rPr>
              <w:t>aintain links with the vessel being towed and select the most suitable method and system available for the required link for the existing circumstances and conditions</w:t>
            </w:r>
          </w:p>
          <w:p w:rsidR="009E1113" w:rsidRPr="001B0A7B" w:rsidRDefault="00F50974" w:rsidP="009E1113">
            <w:pPr>
              <w:pStyle w:val="NOSBodyHeading"/>
              <w:numPr>
                <w:ilvl w:val="0"/>
                <w:numId w:val="17"/>
              </w:numPr>
              <w:spacing w:line="276" w:lineRule="auto"/>
              <w:rPr>
                <w:b w:val="0"/>
              </w:rPr>
            </w:pPr>
            <w:r>
              <w:rPr>
                <w:b w:val="0"/>
              </w:rPr>
              <w:t>t</w:t>
            </w:r>
            <w:r w:rsidR="009E1113">
              <w:rPr>
                <w:b w:val="0"/>
              </w:rPr>
              <w:t>ransmit and receive radio communications in accordance with ITU regulations and procedures and comply with port installation requirements</w:t>
            </w:r>
          </w:p>
          <w:p w:rsidR="003C6D88" w:rsidRPr="001B0A7B" w:rsidRDefault="00F50974" w:rsidP="009E1113">
            <w:pPr>
              <w:pStyle w:val="NOSBodyHeading"/>
              <w:numPr>
                <w:ilvl w:val="0"/>
                <w:numId w:val="17"/>
              </w:numPr>
              <w:spacing w:line="276" w:lineRule="auto"/>
              <w:rPr>
                <w:b w:val="0"/>
              </w:rPr>
            </w:pPr>
            <w:r>
              <w:rPr>
                <w:b w:val="0"/>
              </w:rPr>
              <w:t>c</w:t>
            </w:r>
            <w:r w:rsidR="009E1113">
              <w:rPr>
                <w:b w:val="0"/>
              </w:rPr>
              <w:t>ommunicate effectively and efficiently and maintain appropriate records of communications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576303"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184B15" w:rsidRDefault="00184B15" w:rsidP="00184B15">
            <w:pPr>
              <w:pStyle w:val="NOSBodyHeading"/>
              <w:spacing w:line="276" w:lineRule="auto"/>
              <w:rPr>
                <w:rFonts w:cs="Arial"/>
                <w:b w:val="0"/>
              </w:rPr>
            </w:pPr>
            <w:bookmarkStart w:id="7" w:name="StartKnowledge"/>
            <w:bookmarkEnd w:id="7"/>
          </w:p>
          <w:p w:rsidR="00184B15" w:rsidRDefault="00184B15" w:rsidP="00184B15">
            <w:pPr>
              <w:pStyle w:val="NOSBodyHeading"/>
              <w:spacing w:line="276" w:lineRule="auto"/>
              <w:rPr>
                <w:rFonts w:cs="Arial"/>
                <w:b w:val="0"/>
              </w:rPr>
            </w:pPr>
          </w:p>
          <w:p w:rsidR="00184B15" w:rsidRPr="001B0A7B" w:rsidRDefault="00184B15" w:rsidP="00184B15">
            <w:pPr>
              <w:pStyle w:val="NOSBodyHeading"/>
              <w:spacing w:line="276" w:lineRule="auto"/>
              <w:rPr>
                <w:b w:val="0"/>
              </w:rPr>
            </w:pP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to plan for and provide towing and associated services for normal operations, contingencies and combined tows</w:t>
            </w: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to plan and provide for fire fighting services, anti pollution and pollution control services</w:t>
            </w:r>
          </w:p>
          <w:p w:rsidR="00184B15" w:rsidRPr="001B0A7B" w:rsidRDefault="00F50974" w:rsidP="00184B15">
            <w:pPr>
              <w:pStyle w:val="NOSBodyHeading"/>
              <w:numPr>
                <w:ilvl w:val="0"/>
                <w:numId w:val="18"/>
              </w:numPr>
              <w:spacing w:line="276" w:lineRule="auto"/>
              <w:rPr>
                <w:b w:val="0"/>
              </w:rPr>
            </w:pPr>
            <w:r>
              <w:rPr>
                <w:rFonts w:cs="Arial"/>
                <w:b w:val="0"/>
              </w:rPr>
              <w:t>m</w:t>
            </w:r>
            <w:r w:rsidR="00184B15">
              <w:rPr>
                <w:rFonts w:cs="Arial"/>
                <w:b w:val="0"/>
              </w:rPr>
              <w:t>anoeuvring characteristics of tugs and acceptable manoeuvres to execute the plan</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he overall principles involved in towing operations and procedures for normal operation</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ug and equipment construction with respect to performance when operating on or near the limits of performance</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he effects that failure or mal-operation of equipment may have on the tug</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he effects of different hull forms on manoeuvring</w:t>
            </w:r>
          </w:p>
          <w:p w:rsidR="00184B15" w:rsidRPr="001B0A7B" w:rsidRDefault="00F50974" w:rsidP="00184B15">
            <w:pPr>
              <w:pStyle w:val="NOSBodyHeading"/>
              <w:numPr>
                <w:ilvl w:val="0"/>
                <w:numId w:val="18"/>
              </w:numPr>
              <w:spacing w:line="276" w:lineRule="auto"/>
              <w:rPr>
                <w:b w:val="0"/>
              </w:rPr>
            </w:pPr>
            <w:r>
              <w:rPr>
                <w:rFonts w:cs="Arial"/>
                <w:b w:val="0"/>
              </w:rPr>
              <w:t>p</w:t>
            </w:r>
            <w:r w:rsidR="00184B15">
              <w:rPr>
                <w:rFonts w:cs="Arial"/>
                <w:b w:val="0"/>
              </w:rPr>
              <w:t>ropulsion control systems and the type of response</w:t>
            </w: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equipment must be operated</w:t>
            </w:r>
          </w:p>
          <w:p w:rsidR="00184B15" w:rsidRPr="001B0A7B" w:rsidRDefault="00184B15" w:rsidP="00184B15">
            <w:pPr>
              <w:pStyle w:val="NOSBodyHeading"/>
              <w:numPr>
                <w:ilvl w:val="0"/>
                <w:numId w:val="18"/>
              </w:numPr>
              <w:spacing w:line="276" w:lineRule="auto"/>
              <w:rPr>
                <w:b w:val="0"/>
              </w:rPr>
            </w:pPr>
            <w:r>
              <w:rPr>
                <w:rFonts w:cs="Arial"/>
                <w:b w:val="0"/>
              </w:rPr>
              <w:t xml:space="preserve"> wh</w:t>
            </w:r>
            <w:r w:rsidR="00F50974">
              <w:rPr>
                <w:rFonts w:cs="Arial"/>
                <w:b w:val="0"/>
              </w:rPr>
              <w:t>ich</w:t>
            </w:r>
            <w:r>
              <w:rPr>
                <w:rFonts w:cs="Arial"/>
                <w:b w:val="0"/>
              </w:rPr>
              <w:t xml:space="preserve"> contingency procedures to apply in towing emergencies</w:t>
            </w:r>
            <w:r w:rsidR="00F50974">
              <w:rPr>
                <w:rFonts w:cs="Arial"/>
                <w:b w:val="0"/>
              </w:rPr>
              <w:t xml:space="preserve"> and how to apply them</w:t>
            </w: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to delegate tasks to crew members</w:t>
            </w: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to communicate using VHF radio and sound signals</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he likely effects of different winds, sea states, tides and currents on the tug and tow</w:t>
            </w:r>
          </w:p>
          <w:p w:rsidR="00184B15" w:rsidRPr="001B0A7B" w:rsidRDefault="00F50974" w:rsidP="00184B15">
            <w:pPr>
              <w:pStyle w:val="NOSBodyHeading"/>
              <w:numPr>
                <w:ilvl w:val="0"/>
                <w:numId w:val="18"/>
              </w:numPr>
              <w:spacing w:line="276" w:lineRule="auto"/>
              <w:rPr>
                <w:b w:val="0"/>
              </w:rPr>
            </w:pPr>
            <w:r>
              <w:rPr>
                <w:rFonts w:cs="Arial"/>
                <w:b w:val="0"/>
              </w:rPr>
              <w:t>e</w:t>
            </w:r>
            <w:r w:rsidR="00184B15">
              <w:rPr>
                <w:rFonts w:cs="Arial"/>
                <w:b w:val="0"/>
              </w:rPr>
              <w:t xml:space="preserve">mergencies that may arise – </w:t>
            </w:r>
            <w:proofErr w:type="spellStart"/>
            <w:r w:rsidR="00184B15">
              <w:rPr>
                <w:rFonts w:cs="Arial"/>
                <w:b w:val="0"/>
              </w:rPr>
              <w:t>e.g</w:t>
            </w:r>
            <w:proofErr w:type="spellEnd"/>
            <w:r w:rsidR="00184B15">
              <w:rPr>
                <w:rFonts w:cs="Arial"/>
                <w:b w:val="0"/>
              </w:rPr>
              <w:t xml:space="preserve"> towrope breaking, hook malfunctions, GOG malfunction, winch malfunction, main engine malfunction</w:t>
            </w:r>
          </w:p>
          <w:p w:rsidR="00184B15" w:rsidRPr="001B0A7B" w:rsidRDefault="00F50974" w:rsidP="00184B15">
            <w:pPr>
              <w:pStyle w:val="NOSBodyHeading"/>
              <w:numPr>
                <w:ilvl w:val="0"/>
                <w:numId w:val="18"/>
              </w:numPr>
              <w:spacing w:line="276" w:lineRule="auto"/>
              <w:rPr>
                <w:b w:val="0"/>
              </w:rPr>
            </w:pPr>
            <w:r>
              <w:rPr>
                <w:rFonts w:cs="Arial"/>
                <w:b w:val="0"/>
              </w:rPr>
              <w:t>t</w:t>
            </w:r>
            <w:r w:rsidR="00184B15">
              <w:rPr>
                <w:rFonts w:cs="Arial"/>
                <w:b w:val="0"/>
              </w:rPr>
              <w:t>he effects of the various propulsion systems on manoeuvring</w:t>
            </w:r>
          </w:p>
          <w:p w:rsidR="00184B15" w:rsidRPr="001B0A7B" w:rsidRDefault="00F50974" w:rsidP="00184B15">
            <w:pPr>
              <w:pStyle w:val="NOSBodyHeading"/>
              <w:numPr>
                <w:ilvl w:val="0"/>
                <w:numId w:val="18"/>
              </w:numPr>
              <w:spacing w:line="276" w:lineRule="auto"/>
              <w:rPr>
                <w:b w:val="0"/>
              </w:rPr>
            </w:pPr>
            <w:r>
              <w:rPr>
                <w:rFonts w:cs="Arial"/>
                <w:b w:val="0"/>
              </w:rPr>
              <w:t>i</w:t>
            </w:r>
            <w:r w:rsidR="00184B15">
              <w:rPr>
                <w:rFonts w:cs="Arial"/>
                <w:b w:val="0"/>
              </w:rPr>
              <w:t>nteraction, its cause and its effects</w:t>
            </w:r>
          </w:p>
          <w:p w:rsidR="00184B15" w:rsidRPr="001B0A7B" w:rsidRDefault="00F50974" w:rsidP="00184B15">
            <w:pPr>
              <w:pStyle w:val="NOSBodyHeading"/>
              <w:numPr>
                <w:ilvl w:val="0"/>
                <w:numId w:val="18"/>
              </w:numPr>
              <w:spacing w:line="276" w:lineRule="auto"/>
              <w:rPr>
                <w:b w:val="0"/>
              </w:rPr>
            </w:pPr>
            <w:r>
              <w:rPr>
                <w:rFonts w:cs="Arial"/>
                <w:b w:val="0"/>
              </w:rPr>
              <w:t>h</w:t>
            </w:r>
            <w:r w:rsidR="00184B15">
              <w:rPr>
                <w:rFonts w:cs="Arial"/>
                <w:b w:val="0"/>
              </w:rPr>
              <w:t>ow to evaluate and apply Statutory Regulations and guidelines, organisational instructions and guidance and vessel contingency plans</w:t>
            </w:r>
          </w:p>
          <w:p w:rsidR="00006091" w:rsidRPr="001B0A7B" w:rsidRDefault="00006091" w:rsidP="00184B15">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0C4EAB"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576303"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FD3B02"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F20DBD" w:rsidP="00FD3B02">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FD3B02" w:rsidRPr="004E05F7" w:rsidRDefault="00FD3B02" w:rsidP="00FD3B02">
            <w:pPr>
              <w:pStyle w:val="NOSBodyText"/>
              <w:rPr>
                <w:color w:val="221E1F"/>
              </w:rPr>
            </w:pPr>
          </w:p>
        </w:tc>
      </w:tr>
      <w:tr w:rsidR="0052780A" w:rsidRPr="00CF4D98" w:rsidTr="00690067">
        <w:tc>
          <w:tcPr>
            <w:tcW w:w="2518" w:type="dxa"/>
          </w:tcPr>
          <w:p w:rsidR="0052780A" w:rsidRDefault="0057630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F20DBD" w:rsidP="00FD3B02">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E83A67"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E83A67"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57630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FD3B02"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F20DBD" w:rsidP="001F6BF7">
            <w:pPr>
              <w:pStyle w:val="NOSBodyText"/>
              <w:rPr>
                <w:color w:val="221E1F"/>
              </w:rPr>
            </w:pPr>
            <w:bookmarkStart w:id="25" w:name="StartOriginURN"/>
            <w:bookmarkEnd w:id="25"/>
            <w:r>
              <w:rPr>
                <w:color w:val="221E1F"/>
              </w:rPr>
              <w:t xml:space="preserve">MSA </w:t>
            </w:r>
            <w:r w:rsidR="005F3636">
              <w:rPr>
                <w:color w:val="221E1F"/>
              </w:rPr>
              <w:t>E02</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57630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E05F7" w:rsidRDefault="005F3636" w:rsidP="001F6BF7">
            <w:pPr>
              <w:pStyle w:val="NOSBodyText"/>
              <w:rPr>
                <w:color w:val="221E1F"/>
              </w:rPr>
            </w:pPr>
            <w:bookmarkStart w:id="27" w:name="StartOccupations"/>
            <w:bookmarkStart w:id="28" w:name="EndOccupations"/>
            <w:bookmarkEnd w:id="27"/>
            <w:bookmarkEnd w:id="28"/>
            <w:r>
              <w:rPr>
                <w:color w:val="221E1F"/>
              </w:rPr>
              <w:t>tug operator</w:t>
            </w:r>
            <w:bookmarkStart w:id="29" w:name="endrelevantoccupations"/>
            <w:bookmarkEnd w:id="29"/>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FD3B02"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57630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5F3636" w:rsidP="005F3636">
            <w:pPr>
              <w:pStyle w:val="NOSNumberList"/>
              <w:numPr>
                <w:ilvl w:val="0"/>
                <w:numId w:val="0"/>
              </w:numPr>
              <w:spacing w:line="276" w:lineRule="exact"/>
              <w:rPr>
                <w:color w:val="221E1F"/>
              </w:rPr>
            </w:pPr>
            <w:bookmarkStart w:id="32" w:name="StartKeywords"/>
            <w:bookmarkEnd w:id="32"/>
            <w:r>
              <w:t xml:space="preserve">direct towing operations; tug; planning the tow; controlling; manoeuvring; </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F20DBD" w:rsidP="009F7CB5">
    <w:pPr>
      <w:pStyle w:val="Footer"/>
      <w:tabs>
        <w:tab w:val="left" w:pos="1200"/>
        <w:tab w:val="right" w:pos="10206"/>
      </w:tabs>
      <w:rPr>
        <w:sz w:val="18"/>
        <w:szCs w:val="18"/>
      </w:rPr>
    </w:pPr>
    <w:r w:rsidRPr="00F20DBD">
      <w:rPr>
        <w:rFonts w:ascii="Arial" w:eastAsiaTheme="minorHAnsi" w:hAnsi="Arial" w:cs="Arial"/>
        <w:noProof/>
        <w:sz w:val="14"/>
        <w:szCs w:val="14"/>
      </w:rPr>
      <w:t>MSA E02</w:t>
    </w:r>
    <w:r>
      <w:rPr>
        <w:rFonts w:ascii="Arial" w:eastAsiaTheme="minorHAnsi" w:hAnsi="Arial" w:cs="Arial"/>
        <w:noProof/>
        <w:sz w:val="14"/>
        <w:szCs w:val="14"/>
      </w:rPr>
      <w:t xml:space="preserve"> </w:t>
    </w:r>
    <w:r w:rsidRPr="00F20DBD">
      <w:rPr>
        <w:rFonts w:ascii="Arial" w:eastAsiaTheme="minorHAnsi" w:hAnsi="Arial" w:cs="Arial"/>
        <w:noProof/>
        <w:sz w:val="14"/>
        <w:szCs w:val="14"/>
      </w:rPr>
      <w:t>Direct tug operations</w:t>
    </w:r>
    <w:r w:rsidR="009F7CB5">
      <w:rPr>
        <w:sz w:val="18"/>
        <w:szCs w:val="18"/>
      </w:rPr>
      <w:tab/>
    </w:r>
    <w:r w:rsidR="009F7CB5">
      <w:rPr>
        <w:sz w:val="18"/>
        <w:szCs w:val="18"/>
      </w:rPr>
      <w:tab/>
    </w:r>
    <w:r w:rsidR="00576303"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576303" w:rsidRPr="008C0064">
      <w:rPr>
        <w:rFonts w:ascii="Arial" w:hAnsi="Arial" w:cs="Arial"/>
        <w:sz w:val="14"/>
        <w:szCs w:val="14"/>
      </w:rPr>
      <w:fldChar w:fldCharType="separate"/>
    </w:r>
    <w:r w:rsidR="00193062">
      <w:rPr>
        <w:rFonts w:ascii="Arial" w:hAnsi="Arial" w:cs="Arial"/>
        <w:noProof/>
        <w:sz w:val="14"/>
        <w:szCs w:val="14"/>
      </w:rPr>
      <w:t>4</w:t>
    </w:r>
    <w:r w:rsidR="00576303"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F20DBD" w:rsidP="0086259F">
    <w:pPr>
      <w:pStyle w:val="Footer"/>
      <w:tabs>
        <w:tab w:val="left" w:pos="1200"/>
        <w:tab w:val="right" w:pos="10206"/>
      </w:tabs>
      <w:rPr>
        <w:sz w:val="18"/>
        <w:szCs w:val="18"/>
      </w:rPr>
    </w:pPr>
    <w:r w:rsidRPr="00F20DBD">
      <w:rPr>
        <w:rFonts w:ascii="Arial" w:eastAsiaTheme="minorHAnsi" w:hAnsi="Arial" w:cs="Arial"/>
        <w:noProof/>
        <w:sz w:val="14"/>
        <w:szCs w:val="14"/>
      </w:rPr>
      <w:t>MSA E02</w:t>
    </w:r>
    <w:r>
      <w:rPr>
        <w:rFonts w:ascii="Arial" w:eastAsiaTheme="minorHAnsi" w:hAnsi="Arial" w:cs="Arial"/>
        <w:noProof/>
        <w:sz w:val="14"/>
        <w:szCs w:val="14"/>
      </w:rPr>
      <w:t xml:space="preserve"> </w:t>
    </w:r>
    <w:r w:rsidRPr="00F20DBD">
      <w:rPr>
        <w:rFonts w:ascii="Arial" w:eastAsiaTheme="minorHAnsi" w:hAnsi="Arial" w:cs="Arial"/>
        <w:noProof/>
        <w:sz w:val="14"/>
        <w:szCs w:val="14"/>
      </w:rPr>
      <w:t>Direct tug operations</w:t>
    </w:r>
    <w:r w:rsidR="004323FE">
      <w:rPr>
        <w:sz w:val="18"/>
        <w:szCs w:val="18"/>
      </w:rPr>
      <w:tab/>
    </w:r>
    <w:r w:rsidR="004323FE">
      <w:rPr>
        <w:sz w:val="18"/>
        <w:szCs w:val="18"/>
      </w:rPr>
      <w:tab/>
    </w:r>
    <w:r w:rsidR="00576303"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576303" w:rsidRPr="008C0064">
      <w:rPr>
        <w:rFonts w:ascii="Arial" w:hAnsi="Arial" w:cs="Arial"/>
        <w:sz w:val="14"/>
        <w:szCs w:val="14"/>
      </w:rPr>
      <w:fldChar w:fldCharType="separate"/>
    </w:r>
    <w:r w:rsidR="00193062">
      <w:rPr>
        <w:rFonts w:ascii="Arial" w:hAnsi="Arial" w:cs="Arial"/>
        <w:noProof/>
        <w:sz w:val="14"/>
        <w:szCs w:val="14"/>
      </w:rPr>
      <w:t>1</w:t>
    </w:r>
    <w:r w:rsidR="00576303"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576303" w:rsidP="002063F2">
    <w:pPr>
      <w:tabs>
        <w:tab w:val="left" w:pos="7140"/>
      </w:tabs>
    </w:pPr>
    <w:r w:rsidRPr="00576303">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5F3636">
      <w:rPr>
        <w:rFonts w:ascii="Arial" w:eastAsiaTheme="minorHAnsi" w:hAnsi="Arial" w:cs="Arial"/>
        <w:b/>
        <w:noProof/>
        <w:sz w:val="32"/>
        <w:szCs w:val="32"/>
      </w:rPr>
      <w:t xml:space="preserve">MSA </w:t>
    </w:r>
    <w:r w:rsidR="00FD3B02">
      <w:rPr>
        <w:rFonts w:ascii="Arial" w:eastAsiaTheme="minorHAnsi" w:hAnsi="Arial" w:cs="Arial"/>
        <w:b/>
        <w:noProof/>
        <w:sz w:val="32"/>
        <w:szCs w:val="32"/>
      </w:rPr>
      <w:t>E02</w:t>
    </w:r>
    <w:r w:rsidR="002063F2" w:rsidRPr="003C6D88">
      <w:rPr>
        <w:rFonts w:eastAsiaTheme="minorHAnsi" w:cs="Courier New"/>
        <w:noProof/>
        <w:sz w:val="32"/>
        <w:szCs w:val="32"/>
      </w:rPr>
      <w:br/>
    </w:r>
    <w:r w:rsidR="00B031BE">
      <w:rPr>
        <w:rFonts w:ascii="Arial" w:eastAsiaTheme="minorHAnsi" w:hAnsi="Arial" w:cs="Arial"/>
        <w:noProof/>
        <w:sz w:val="32"/>
        <w:szCs w:val="32"/>
      </w:rPr>
      <w:t>Direct tug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5F3636" w:rsidP="009A1F82">
          <w:pPr>
            <w:pStyle w:val="Header"/>
            <w:rPr>
              <w:rFonts w:ascii="Arial" w:hAnsi="Arial" w:cs="Arial"/>
              <w:b/>
              <w:sz w:val="32"/>
              <w:szCs w:val="32"/>
            </w:rPr>
          </w:pPr>
          <w:r>
            <w:rPr>
              <w:rFonts w:ascii="Arial" w:hAnsi="Arial" w:cs="Arial"/>
              <w:b/>
              <w:sz w:val="32"/>
              <w:szCs w:val="32"/>
            </w:rPr>
            <w:t xml:space="preserve">MSA </w:t>
          </w:r>
          <w:r w:rsidR="00FD3B02">
            <w:rPr>
              <w:rFonts w:ascii="Arial" w:hAnsi="Arial" w:cs="Arial"/>
              <w:b/>
              <w:sz w:val="32"/>
              <w:szCs w:val="32"/>
            </w:rPr>
            <w:t>E02</w:t>
          </w:r>
        </w:p>
        <w:p w:rsidR="009A1F82" w:rsidRPr="00DF70EE" w:rsidRDefault="00B031BE" w:rsidP="009A1F82">
          <w:pPr>
            <w:pStyle w:val="Header"/>
            <w:rPr>
              <w:rFonts w:ascii="Arial" w:hAnsi="Arial" w:cs="Arial"/>
            </w:rPr>
          </w:pPr>
          <w:r>
            <w:rPr>
              <w:rFonts w:ascii="Arial" w:hAnsi="Arial" w:cs="Arial"/>
              <w:sz w:val="32"/>
              <w:szCs w:val="32"/>
            </w:rPr>
            <w:t>Direct tug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576303"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AD2463"/>
    <w:multiLevelType w:val="multilevel"/>
    <w:tmpl w:val="F1C26844"/>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D3A66B6"/>
    <w:multiLevelType w:val="multilevel"/>
    <w:tmpl w:val="0FF0BD5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9D510EA"/>
    <w:multiLevelType w:val="multilevel"/>
    <w:tmpl w:val="6F847966"/>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8"/>
  </w:num>
  <w:num w:numId="3">
    <w:abstractNumId w:val="2"/>
  </w:num>
  <w:num w:numId="4">
    <w:abstractNumId w:val="1"/>
  </w:num>
  <w:num w:numId="5">
    <w:abstractNumId w:val="13"/>
  </w:num>
  <w:num w:numId="6">
    <w:abstractNumId w:val="15"/>
  </w:num>
  <w:num w:numId="7">
    <w:abstractNumId w:val="4"/>
  </w:num>
  <w:num w:numId="8">
    <w:abstractNumId w:val="17"/>
  </w:num>
  <w:num w:numId="9">
    <w:abstractNumId w:val="16"/>
  </w:num>
  <w:num w:numId="10">
    <w:abstractNumId w:val="14"/>
  </w:num>
  <w:num w:numId="11">
    <w:abstractNumId w:val="11"/>
  </w:num>
  <w:num w:numId="12">
    <w:abstractNumId w:val="7"/>
  </w:num>
  <w:num w:numId="13">
    <w:abstractNumId w:val="3"/>
  </w:num>
  <w:num w:numId="14">
    <w:abstractNumId w:val="10"/>
  </w:num>
  <w:num w:numId="15">
    <w:abstractNumId w:val="0"/>
  </w:num>
  <w:num w:numId="16">
    <w:abstractNumId w:val="6"/>
  </w:num>
  <w:num w:numId="17">
    <w:abstractNumId w:val="9"/>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4919"/>
    <w:rsid w:val="00015A73"/>
    <w:rsid w:val="00016B9A"/>
    <w:rsid w:val="0002195A"/>
    <w:rsid w:val="00035310"/>
    <w:rsid w:val="0003593E"/>
    <w:rsid w:val="0004792D"/>
    <w:rsid w:val="00051B82"/>
    <w:rsid w:val="000556CF"/>
    <w:rsid w:val="00066CD2"/>
    <w:rsid w:val="00073254"/>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C4EAB"/>
    <w:rsid w:val="000D38DB"/>
    <w:rsid w:val="000E0A1D"/>
    <w:rsid w:val="000E1A7E"/>
    <w:rsid w:val="0010370F"/>
    <w:rsid w:val="0010479B"/>
    <w:rsid w:val="001103C6"/>
    <w:rsid w:val="00115544"/>
    <w:rsid w:val="0013639C"/>
    <w:rsid w:val="0016238F"/>
    <w:rsid w:val="001634E2"/>
    <w:rsid w:val="00173AEB"/>
    <w:rsid w:val="001767B6"/>
    <w:rsid w:val="00176E82"/>
    <w:rsid w:val="00181052"/>
    <w:rsid w:val="00184B15"/>
    <w:rsid w:val="00185673"/>
    <w:rsid w:val="00193062"/>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6AFF"/>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574"/>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76303"/>
    <w:rsid w:val="0058080F"/>
    <w:rsid w:val="005833E2"/>
    <w:rsid w:val="00597EE8"/>
    <w:rsid w:val="005A4236"/>
    <w:rsid w:val="005B01E9"/>
    <w:rsid w:val="005C618B"/>
    <w:rsid w:val="005E09C4"/>
    <w:rsid w:val="005E6FAE"/>
    <w:rsid w:val="005F3636"/>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4ADC"/>
    <w:rsid w:val="00637642"/>
    <w:rsid w:val="00647493"/>
    <w:rsid w:val="006505B2"/>
    <w:rsid w:val="00654475"/>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334D1"/>
    <w:rsid w:val="00742745"/>
    <w:rsid w:val="007504DC"/>
    <w:rsid w:val="00753242"/>
    <w:rsid w:val="0075613B"/>
    <w:rsid w:val="007613C5"/>
    <w:rsid w:val="00762896"/>
    <w:rsid w:val="00762E29"/>
    <w:rsid w:val="00780EAB"/>
    <w:rsid w:val="00785D30"/>
    <w:rsid w:val="00791C53"/>
    <w:rsid w:val="007A13ED"/>
    <w:rsid w:val="007B0672"/>
    <w:rsid w:val="007C1C80"/>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D0C"/>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A7596"/>
    <w:rsid w:val="009B3DAA"/>
    <w:rsid w:val="009C3304"/>
    <w:rsid w:val="009C3949"/>
    <w:rsid w:val="009D063D"/>
    <w:rsid w:val="009D20A6"/>
    <w:rsid w:val="009D3E57"/>
    <w:rsid w:val="009E1113"/>
    <w:rsid w:val="009E742F"/>
    <w:rsid w:val="009F1381"/>
    <w:rsid w:val="009F5881"/>
    <w:rsid w:val="009F7CB5"/>
    <w:rsid w:val="00A10E28"/>
    <w:rsid w:val="00A125F1"/>
    <w:rsid w:val="00A13C08"/>
    <w:rsid w:val="00A560A0"/>
    <w:rsid w:val="00A664B3"/>
    <w:rsid w:val="00A73B2E"/>
    <w:rsid w:val="00A910A6"/>
    <w:rsid w:val="00A92AB5"/>
    <w:rsid w:val="00A97256"/>
    <w:rsid w:val="00A9731F"/>
    <w:rsid w:val="00AA411C"/>
    <w:rsid w:val="00AB493E"/>
    <w:rsid w:val="00AB7B1B"/>
    <w:rsid w:val="00AC5EE5"/>
    <w:rsid w:val="00AE57EF"/>
    <w:rsid w:val="00B031BE"/>
    <w:rsid w:val="00B15A0B"/>
    <w:rsid w:val="00B165CE"/>
    <w:rsid w:val="00B4020E"/>
    <w:rsid w:val="00B51DAF"/>
    <w:rsid w:val="00B5446B"/>
    <w:rsid w:val="00B652FB"/>
    <w:rsid w:val="00B73F65"/>
    <w:rsid w:val="00B82F94"/>
    <w:rsid w:val="00B9514C"/>
    <w:rsid w:val="00B9723D"/>
    <w:rsid w:val="00BA174C"/>
    <w:rsid w:val="00BA2445"/>
    <w:rsid w:val="00BC5E81"/>
    <w:rsid w:val="00BD66E4"/>
    <w:rsid w:val="00BE436E"/>
    <w:rsid w:val="00BF663F"/>
    <w:rsid w:val="00BF780B"/>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F6394"/>
    <w:rsid w:val="00D03896"/>
    <w:rsid w:val="00D13FFB"/>
    <w:rsid w:val="00D15081"/>
    <w:rsid w:val="00D27CC8"/>
    <w:rsid w:val="00D326E2"/>
    <w:rsid w:val="00D33BD9"/>
    <w:rsid w:val="00D50956"/>
    <w:rsid w:val="00D646F9"/>
    <w:rsid w:val="00D762B7"/>
    <w:rsid w:val="00D92168"/>
    <w:rsid w:val="00D9240E"/>
    <w:rsid w:val="00D945AE"/>
    <w:rsid w:val="00DA0020"/>
    <w:rsid w:val="00DB1A9E"/>
    <w:rsid w:val="00DB2AA3"/>
    <w:rsid w:val="00DC076C"/>
    <w:rsid w:val="00DC2A28"/>
    <w:rsid w:val="00DD4972"/>
    <w:rsid w:val="00DD6775"/>
    <w:rsid w:val="00DE2894"/>
    <w:rsid w:val="00DE55C1"/>
    <w:rsid w:val="00DF46F3"/>
    <w:rsid w:val="00DF4BC7"/>
    <w:rsid w:val="00DF70EE"/>
    <w:rsid w:val="00E01504"/>
    <w:rsid w:val="00E06A72"/>
    <w:rsid w:val="00E1299D"/>
    <w:rsid w:val="00E2189F"/>
    <w:rsid w:val="00E23877"/>
    <w:rsid w:val="00E27661"/>
    <w:rsid w:val="00E30B15"/>
    <w:rsid w:val="00E569AA"/>
    <w:rsid w:val="00E64847"/>
    <w:rsid w:val="00E664BC"/>
    <w:rsid w:val="00E66529"/>
    <w:rsid w:val="00E80A62"/>
    <w:rsid w:val="00E83A67"/>
    <w:rsid w:val="00EB1DE3"/>
    <w:rsid w:val="00EB50D3"/>
    <w:rsid w:val="00EC19B3"/>
    <w:rsid w:val="00EC1AA4"/>
    <w:rsid w:val="00EC71A9"/>
    <w:rsid w:val="00ED4338"/>
    <w:rsid w:val="00EE5D4B"/>
    <w:rsid w:val="00F02CCD"/>
    <w:rsid w:val="00F057BF"/>
    <w:rsid w:val="00F129CF"/>
    <w:rsid w:val="00F152BB"/>
    <w:rsid w:val="00F20DBD"/>
    <w:rsid w:val="00F2327D"/>
    <w:rsid w:val="00F25CCF"/>
    <w:rsid w:val="00F2717E"/>
    <w:rsid w:val="00F307E2"/>
    <w:rsid w:val="00F353EE"/>
    <w:rsid w:val="00F404FC"/>
    <w:rsid w:val="00F4296C"/>
    <w:rsid w:val="00F45010"/>
    <w:rsid w:val="00F45348"/>
    <w:rsid w:val="00F50974"/>
    <w:rsid w:val="00F656FD"/>
    <w:rsid w:val="00F72712"/>
    <w:rsid w:val="00F75610"/>
    <w:rsid w:val="00F83C96"/>
    <w:rsid w:val="00F90C6C"/>
    <w:rsid w:val="00F90E29"/>
    <w:rsid w:val="00F96AF3"/>
    <w:rsid w:val="00FA164F"/>
    <w:rsid w:val="00FB08CE"/>
    <w:rsid w:val="00FB3A0A"/>
    <w:rsid w:val="00FB6FAF"/>
    <w:rsid w:val="00FB7C0B"/>
    <w:rsid w:val="00FB7E70"/>
    <w:rsid w:val="00FC2345"/>
    <w:rsid w:val="00FC6F60"/>
    <w:rsid w:val="00FD0954"/>
    <w:rsid w:val="00FD3B02"/>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D52B8"/>
    <w:rsid w:val="00282F70"/>
    <w:rsid w:val="002C46EF"/>
    <w:rsid w:val="003560C1"/>
    <w:rsid w:val="00401C66"/>
    <w:rsid w:val="00462417"/>
    <w:rsid w:val="00466523"/>
    <w:rsid w:val="0053637E"/>
    <w:rsid w:val="00567979"/>
    <w:rsid w:val="005B7907"/>
    <w:rsid w:val="00617F51"/>
    <w:rsid w:val="00691D82"/>
    <w:rsid w:val="006D37C5"/>
    <w:rsid w:val="00752FD9"/>
    <w:rsid w:val="007D721F"/>
    <w:rsid w:val="008777D8"/>
    <w:rsid w:val="00884B45"/>
    <w:rsid w:val="008960EC"/>
    <w:rsid w:val="008B5E4D"/>
    <w:rsid w:val="009D0A55"/>
    <w:rsid w:val="00B37502"/>
    <w:rsid w:val="00C47F90"/>
    <w:rsid w:val="00C844BE"/>
    <w:rsid w:val="00CE1085"/>
    <w:rsid w:val="00D25953"/>
    <w:rsid w:val="00D312AE"/>
    <w:rsid w:val="00D333F9"/>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E1B1F32C-93E2-42F2-B128-FFFCDF3CE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09E4BF-6555-4974-8D22-CAAEF0814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2011-10-13T14:25:00Z</dcterms:created>
  <dcterms:modified xsi:type="dcterms:W3CDTF">2012-02-23T14:38:00Z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